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D765" w14:textId="77777777" w:rsidR="00F70B2A" w:rsidRDefault="00F70B2A">
      <w:pPr>
        <w:rPr>
          <w:lang w:val="en-GB"/>
        </w:rPr>
      </w:pPr>
    </w:p>
    <w:p w14:paraId="738FD766" w14:textId="77777777" w:rsidR="008A185A" w:rsidRDefault="008A185A" w:rsidP="008A185A">
      <w:pPr>
        <w:shd w:val="clear" w:color="auto" w:fill="FFFFFF" w:themeFill="background1"/>
        <w:jc w:val="center"/>
        <w:rPr>
          <w:b/>
          <w:sz w:val="28"/>
          <w:szCs w:val="28"/>
          <w:lang w:val="en-GB"/>
        </w:rPr>
      </w:pPr>
    </w:p>
    <w:p w14:paraId="738FD767" w14:textId="77777777" w:rsidR="008A185A" w:rsidRPr="008A185A" w:rsidRDefault="008A185A" w:rsidP="008A185A">
      <w:pPr>
        <w:shd w:val="clear" w:color="auto" w:fill="FFFFFF" w:themeFill="background1"/>
        <w:rPr>
          <w:b/>
          <w:color w:val="548DD4" w:themeColor="text2" w:themeTint="99"/>
          <w:sz w:val="28"/>
          <w:szCs w:val="28"/>
          <w:lang w:val="en-GB"/>
        </w:rPr>
      </w:pPr>
      <w:r>
        <w:rPr>
          <w:noProof/>
          <w:lang w:eastAsia="en-GB"/>
        </w:rPr>
        <w:drawing>
          <wp:inline distT="0" distB="0" distL="0" distR="0" wp14:anchorId="738FD784" wp14:editId="738FD785">
            <wp:extent cx="666795" cy="606287"/>
            <wp:effectExtent l="0" t="0" r="0" b="0"/>
            <wp:docPr id="1" name="Picture 1" descr="C:\Users\ds\AppData\Local\Microsoft\Windows\Temporary Internet Files\Content.Word\Avalon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AppData\Local\Microsoft\Windows\Temporary Internet Files\Content.Word\AvalonBL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9351" cy="608611"/>
                    </a:xfrm>
                    <a:prstGeom prst="rect">
                      <a:avLst/>
                    </a:prstGeom>
                    <a:noFill/>
                    <a:ln>
                      <a:noFill/>
                    </a:ln>
                  </pic:spPr>
                </pic:pic>
              </a:graphicData>
            </a:graphic>
          </wp:inline>
        </w:drawing>
      </w:r>
      <w:r w:rsidRPr="008A185A">
        <w:rPr>
          <w:i/>
        </w:rPr>
        <w:t xml:space="preserve"> </w:t>
      </w:r>
      <w:r>
        <w:rPr>
          <w:i/>
        </w:rPr>
        <w:t xml:space="preserve"> </w:t>
      </w:r>
      <w:r w:rsidRPr="008A185A">
        <w:rPr>
          <w:b/>
          <w:i/>
          <w:color w:val="548DD4" w:themeColor="text2" w:themeTint="99"/>
          <w:sz w:val="28"/>
          <w:szCs w:val="28"/>
        </w:rPr>
        <w:t>Avalon a place to heal</w:t>
      </w:r>
    </w:p>
    <w:p w14:paraId="738FD768" w14:textId="77777777" w:rsidR="007E1388" w:rsidRPr="003169FB" w:rsidRDefault="007E1388" w:rsidP="008A185A">
      <w:pPr>
        <w:shd w:val="clear" w:color="auto" w:fill="FFFFFF" w:themeFill="background1"/>
        <w:jc w:val="center"/>
        <w:rPr>
          <w:b/>
          <w:sz w:val="28"/>
          <w:szCs w:val="28"/>
          <w:lang w:val="en-GB"/>
        </w:rPr>
      </w:pPr>
      <w:r w:rsidRPr="003169FB">
        <w:rPr>
          <w:b/>
          <w:sz w:val="28"/>
          <w:szCs w:val="28"/>
          <w:lang w:val="en-GB"/>
        </w:rPr>
        <w:t xml:space="preserve">Counsellor and client working contract </w:t>
      </w:r>
      <w:r w:rsidR="003A43A1" w:rsidRPr="003169FB">
        <w:rPr>
          <w:b/>
          <w:sz w:val="28"/>
          <w:szCs w:val="28"/>
          <w:lang w:val="en-GB"/>
        </w:rPr>
        <w:t>(</w:t>
      </w:r>
      <w:r w:rsidRPr="003169FB">
        <w:rPr>
          <w:b/>
          <w:sz w:val="28"/>
          <w:szCs w:val="28"/>
          <w:lang w:val="en-GB"/>
        </w:rPr>
        <w:t>CBT</w:t>
      </w:r>
      <w:r w:rsidR="003A43A1" w:rsidRPr="003169FB">
        <w:rPr>
          <w:b/>
          <w:sz w:val="28"/>
          <w:szCs w:val="28"/>
          <w:lang w:val="en-GB"/>
        </w:rPr>
        <w:t>)</w:t>
      </w:r>
    </w:p>
    <w:p w14:paraId="738FD769" w14:textId="77777777" w:rsidR="007E1388" w:rsidRPr="003169FB" w:rsidRDefault="007E1388" w:rsidP="007E1388">
      <w:pPr>
        <w:rPr>
          <w:sz w:val="28"/>
          <w:szCs w:val="28"/>
          <w:lang w:val="en-GB"/>
        </w:rPr>
      </w:pPr>
      <w:r w:rsidRPr="003169FB">
        <w:rPr>
          <w:sz w:val="28"/>
          <w:szCs w:val="28"/>
          <w:lang w:val="en-GB"/>
        </w:rPr>
        <w:t>This working agreement sets out the following guidelines to be agreed on by both Client and Counsellor to ensure</w:t>
      </w:r>
      <w:r w:rsidR="00F46F89" w:rsidRPr="003169FB">
        <w:rPr>
          <w:sz w:val="28"/>
          <w:szCs w:val="28"/>
          <w:lang w:val="en-GB"/>
        </w:rPr>
        <w:t xml:space="preserve"> clarity regarding counselling sessions</w:t>
      </w:r>
      <w:r w:rsidRPr="003169FB">
        <w:rPr>
          <w:sz w:val="28"/>
          <w:szCs w:val="28"/>
          <w:lang w:val="en-GB"/>
        </w:rPr>
        <w:t xml:space="preserve">. The contract is designed to ensure that the counsellor works to COSCA approved standards in a professional and ethical manner.   </w:t>
      </w:r>
    </w:p>
    <w:p w14:paraId="738FD76A" w14:textId="77777777" w:rsidR="00F46F89" w:rsidRPr="003169FB" w:rsidRDefault="00F46F89" w:rsidP="007E1388">
      <w:pPr>
        <w:rPr>
          <w:sz w:val="28"/>
          <w:szCs w:val="28"/>
          <w:lang w:val="en-GB"/>
        </w:rPr>
      </w:pPr>
      <w:r w:rsidRPr="003169FB">
        <w:rPr>
          <w:b/>
          <w:sz w:val="28"/>
          <w:szCs w:val="28"/>
          <w:lang w:val="en-GB"/>
        </w:rPr>
        <w:t>Confidentiality</w:t>
      </w:r>
      <w:r w:rsidRPr="003169FB">
        <w:rPr>
          <w:sz w:val="28"/>
          <w:szCs w:val="28"/>
          <w:lang w:val="en-GB"/>
        </w:rPr>
        <w:t xml:space="preserve">: Any information disclosed in the counselling session is kept confidential and will not be shared by the counsellor with any third party. However the counsellor will discuss the session content with his supervisor for training purposes. </w:t>
      </w:r>
    </w:p>
    <w:p w14:paraId="738FD76B" w14:textId="77777777" w:rsidR="00E3329D" w:rsidRPr="003169FB" w:rsidRDefault="00F46F89" w:rsidP="007E1388">
      <w:pPr>
        <w:rPr>
          <w:sz w:val="28"/>
          <w:szCs w:val="28"/>
          <w:lang w:val="en-GB"/>
        </w:rPr>
      </w:pPr>
      <w:r w:rsidRPr="003169FB">
        <w:rPr>
          <w:sz w:val="28"/>
          <w:szCs w:val="28"/>
          <w:lang w:val="en-GB"/>
        </w:rPr>
        <w:t xml:space="preserve">Confidentiality will only be breached if information is disclosed which highlights a risk to a child or vulnerable adult. </w:t>
      </w:r>
      <w:r w:rsidR="003169FB">
        <w:rPr>
          <w:sz w:val="28"/>
          <w:szCs w:val="28"/>
          <w:lang w:val="en-GB"/>
        </w:rPr>
        <w:t xml:space="preserve"> </w:t>
      </w:r>
      <w:r w:rsidRPr="003169FB">
        <w:rPr>
          <w:sz w:val="28"/>
          <w:szCs w:val="28"/>
          <w:lang w:val="en-GB"/>
        </w:rPr>
        <w:t xml:space="preserve">In the case of information being disclosed regarding criminal activity the counsellor has in both instances a duty to report this information to appropriate </w:t>
      </w:r>
      <w:r w:rsidR="003169FB" w:rsidRPr="003169FB">
        <w:rPr>
          <w:sz w:val="28"/>
          <w:szCs w:val="28"/>
          <w:lang w:val="en-GB"/>
        </w:rPr>
        <w:t>authorities</w:t>
      </w:r>
      <w:r w:rsidR="003169FB">
        <w:rPr>
          <w:sz w:val="28"/>
          <w:szCs w:val="28"/>
          <w:lang w:val="en-GB"/>
        </w:rPr>
        <w:t>. T</w:t>
      </w:r>
      <w:r w:rsidR="003169FB" w:rsidRPr="003169FB">
        <w:rPr>
          <w:sz w:val="28"/>
          <w:szCs w:val="28"/>
          <w:lang w:val="en-GB"/>
        </w:rPr>
        <w:t>he</w:t>
      </w:r>
      <w:r w:rsidRPr="003169FB">
        <w:rPr>
          <w:sz w:val="28"/>
          <w:szCs w:val="28"/>
          <w:lang w:val="en-GB"/>
        </w:rPr>
        <w:t xml:space="preserve"> counsellor will discuss this with the client and supervisor before taking any action.    </w:t>
      </w:r>
    </w:p>
    <w:p w14:paraId="738FD76C" w14:textId="77777777" w:rsidR="003169FB" w:rsidRDefault="00F46F89" w:rsidP="007E1388">
      <w:pPr>
        <w:rPr>
          <w:sz w:val="28"/>
          <w:szCs w:val="28"/>
          <w:lang w:val="en-GB"/>
        </w:rPr>
      </w:pPr>
      <w:r w:rsidRPr="003169FB">
        <w:rPr>
          <w:b/>
          <w:sz w:val="28"/>
          <w:szCs w:val="28"/>
          <w:lang w:val="en-GB"/>
        </w:rPr>
        <w:t>Agreed no of sessions</w:t>
      </w:r>
      <w:r w:rsidRPr="003169FB">
        <w:rPr>
          <w:sz w:val="28"/>
          <w:szCs w:val="28"/>
          <w:lang w:val="en-GB"/>
        </w:rPr>
        <w:t>:</w:t>
      </w:r>
      <w:r w:rsidR="00E3329D" w:rsidRPr="003169FB">
        <w:rPr>
          <w:sz w:val="28"/>
          <w:szCs w:val="28"/>
          <w:lang w:val="en-GB"/>
        </w:rPr>
        <w:t xml:space="preserve"> </w:t>
      </w:r>
      <w:r w:rsidR="003169FB">
        <w:rPr>
          <w:sz w:val="28"/>
          <w:szCs w:val="28"/>
          <w:lang w:val="en-GB"/>
        </w:rPr>
        <w:t xml:space="preserve"> </w:t>
      </w:r>
      <w:r w:rsidR="00E3329D" w:rsidRPr="003169FB">
        <w:rPr>
          <w:sz w:val="28"/>
          <w:szCs w:val="28"/>
          <w:lang w:val="en-GB"/>
        </w:rPr>
        <w:t>T</w:t>
      </w:r>
      <w:r w:rsidRPr="003169FB">
        <w:rPr>
          <w:sz w:val="28"/>
          <w:szCs w:val="28"/>
          <w:lang w:val="en-GB"/>
        </w:rPr>
        <w:t xml:space="preserve">he number of </w:t>
      </w:r>
      <w:r w:rsidR="003169FB">
        <w:rPr>
          <w:sz w:val="28"/>
          <w:szCs w:val="28"/>
          <w:lang w:val="en-GB"/>
        </w:rPr>
        <w:t xml:space="preserve">counselling </w:t>
      </w:r>
      <w:r w:rsidRPr="003169FB">
        <w:rPr>
          <w:sz w:val="28"/>
          <w:szCs w:val="28"/>
          <w:lang w:val="en-GB"/>
        </w:rPr>
        <w:t>sessions can be negotiated</w:t>
      </w:r>
      <w:r w:rsidR="00E3329D" w:rsidRPr="003169FB">
        <w:rPr>
          <w:sz w:val="28"/>
          <w:szCs w:val="28"/>
          <w:lang w:val="en-GB"/>
        </w:rPr>
        <w:t xml:space="preserve"> and agreed </w:t>
      </w:r>
      <w:r w:rsidR="003169FB">
        <w:rPr>
          <w:sz w:val="28"/>
          <w:szCs w:val="28"/>
          <w:lang w:val="en-GB"/>
        </w:rPr>
        <w:t>by both the client and counsellor at the start and at reviews</w:t>
      </w:r>
      <w:r w:rsidR="003A43A1" w:rsidRPr="003169FB">
        <w:rPr>
          <w:sz w:val="28"/>
          <w:szCs w:val="28"/>
          <w:lang w:val="en-GB"/>
        </w:rPr>
        <w:t xml:space="preserve">. </w:t>
      </w:r>
      <w:r w:rsidR="003169FB">
        <w:rPr>
          <w:sz w:val="28"/>
          <w:szCs w:val="28"/>
          <w:lang w:val="en-GB"/>
        </w:rPr>
        <w:t xml:space="preserve"> </w:t>
      </w:r>
      <w:r w:rsidR="003A43A1" w:rsidRPr="003169FB">
        <w:rPr>
          <w:sz w:val="28"/>
          <w:szCs w:val="28"/>
          <w:lang w:val="en-GB"/>
        </w:rPr>
        <w:t xml:space="preserve">A review </w:t>
      </w:r>
      <w:r w:rsidR="00E3329D" w:rsidRPr="003169FB">
        <w:rPr>
          <w:sz w:val="28"/>
          <w:szCs w:val="28"/>
          <w:lang w:val="en-GB"/>
        </w:rPr>
        <w:t>can</w:t>
      </w:r>
      <w:r w:rsidR="003A43A1" w:rsidRPr="003169FB">
        <w:rPr>
          <w:sz w:val="28"/>
          <w:szCs w:val="28"/>
          <w:lang w:val="en-GB"/>
        </w:rPr>
        <w:t xml:space="preserve"> be held at the end of the third session. </w:t>
      </w:r>
      <w:r w:rsidRPr="003169FB">
        <w:rPr>
          <w:sz w:val="28"/>
          <w:szCs w:val="28"/>
          <w:lang w:val="en-GB"/>
        </w:rPr>
        <w:t xml:space="preserve"> </w:t>
      </w:r>
    </w:p>
    <w:p w14:paraId="738FD76D" w14:textId="77777777" w:rsidR="003169FB" w:rsidRDefault="003169FB" w:rsidP="007E1388">
      <w:pPr>
        <w:rPr>
          <w:sz w:val="28"/>
          <w:szCs w:val="28"/>
          <w:lang w:val="en-GB"/>
        </w:rPr>
      </w:pPr>
    </w:p>
    <w:p w14:paraId="738FD76E" w14:textId="77777777" w:rsidR="003169FB" w:rsidRDefault="003169FB" w:rsidP="007E1388">
      <w:pPr>
        <w:rPr>
          <w:sz w:val="28"/>
          <w:szCs w:val="28"/>
          <w:lang w:val="en-GB"/>
        </w:rPr>
      </w:pPr>
    </w:p>
    <w:p w14:paraId="738FD76F" w14:textId="77777777" w:rsidR="00F46F89" w:rsidRPr="003169FB" w:rsidRDefault="00F46F89" w:rsidP="007E1388">
      <w:pPr>
        <w:rPr>
          <w:sz w:val="28"/>
          <w:szCs w:val="28"/>
          <w:lang w:val="en-GB"/>
        </w:rPr>
      </w:pPr>
      <w:r w:rsidRPr="003169FB">
        <w:rPr>
          <w:b/>
          <w:sz w:val="28"/>
          <w:szCs w:val="28"/>
          <w:lang w:val="en-GB"/>
        </w:rPr>
        <w:t>Length of session</w:t>
      </w:r>
      <w:r w:rsidRPr="003169FB">
        <w:rPr>
          <w:sz w:val="28"/>
          <w:szCs w:val="28"/>
          <w:lang w:val="en-GB"/>
        </w:rPr>
        <w:t xml:space="preserve">: </w:t>
      </w:r>
      <w:r w:rsidR="00E3329D" w:rsidRPr="003169FB">
        <w:rPr>
          <w:sz w:val="28"/>
          <w:szCs w:val="28"/>
          <w:lang w:val="en-GB"/>
        </w:rPr>
        <w:t xml:space="preserve">Each session last 50 minutes </w:t>
      </w:r>
    </w:p>
    <w:p w14:paraId="738FD770" w14:textId="77777777" w:rsidR="00F46F89" w:rsidRPr="003169FB" w:rsidRDefault="00F46F89" w:rsidP="007E1388">
      <w:pPr>
        <w:rPr>
          <w:b/>
          <w:sz w:val="28"/>
          <w:szCs w:val="28"/>
          <w:lang w:val="en-GB"/>
        </w:rPr>
      </w:pPr>
      <w:r w:rsidRPr="003169FB">
        <w:rPr>
          <w:b/>
          <w:sz w:val="28"/>
          <w:szCs w:val="28"/>
          <w:lang w:val="en-GB"/>
        </w:rPr>
        <w:t xml:space="preserve">Cancellation: </w:t>
      </w:r>
      <w:r w:rsidR="00E3329D" w:rsidRPr="003169FB">
        <w:rPr>
          <w:sz w:val="28"/>
          <w:szCs w:val="28"/>
          <w:lang w:val="en-GB"/>
        </w:rPr>
        <w:t xml:space="preserve">Cancelled session need 24 </w:t>
      </w:r>
      <w:r w:rsidR="003169FB" w:rsidRPr="003169FB">
        <w:rPr>
          <w:sz w:val="28"/>
          <w:szCs w:val="28"/>
          <w:lang w:val="en-GB"/>
        </w:rPr>
        <w:t>hours’ notice</w:t>
      </w:r>
      <w:r w:rsidR="00E3329D" w:rsidRPr="003169FB">
        <w:rPr>
          <w:sz w:val="28"/>
          <w:szCs w:val="28"/>
          <w:lang w:val="en-GB"/>
        </w:rPr>
        <w:t xml:space="preserve">, a fee </w:t>
      </w:r>
      <w:r w:rsidR="008A185A" w:rsidRPr="003169FB">
        <w:rPr>
          <w:sz w:val="28"/>
          <w:szCs w:val="28"/>
          <w:lang w:val="en-GB"/>
        </w:rPr>
        <w:t xml:space="preserve">of £15 </w:t>
      </w:r>
      <w:r w:rsidR="00E3329D" w:rsidRPr="003169FB">
        <w:rPr>
          <w:sz w:val="28"/>
          <w:szCs w:val="28"/>
          <w:lang w:val="en-GB"/>
        </w:rPr>
        <w:t xml:space="preserve">will apply if sessions cancelled within the 24 hour period.  </w:t>
      </w:r>
      <w:r w:rsidRPr="003169FB">
        <w:rPr>
          <w:b/>
          <w:sz w:val="28"/>
          <w:szCs w:val="28"/>
          <w:lang w:val="en-GB"/>
        </w:rPr>
        <w:t>Fee:</w:t>
      </w:r>
      <w:r w:rsidR="00E3329D" w:rsidRPr="003169FB">
        <w:rPr>
          <w:b/>
          <w:sz w:val="28"/>
          <w:szCs w:val="28"/>
          <w:lang w:val="en-GB"/>
        </w:rPr>
        <w:t xml:space="preserve"> </w:t>
      </w:r>
      <w:r w:rsidR="00E3329D" w:rsidRPr="003169FB">
        <w:rPr>
          <w:sz w:val="28"/>
          <w:szCs w:val="28"/>
          <w:lang w:val="en-GB"/>
        </w:rPr>
        <w:t>£</w:t>
      </w:r>
      <w:r w:rsidR="008A185A" w:rsidRPr="003169FB">
        <w:rPr>
          <w:sz w:val="28"/>
          <w:szCs w:val="28"/>
          <w:lang w:val="en-GB"/>
        </w:rPr>
        <w:t>40</w:t>
      </w:r>
      <w:r w:rsidR="00E3329D" w:rsidRPr="003169FB">
        <w:rPr>
          <w:sz w:val="28"/>
          <w:szCs w:val="28"/>
          <w:lang w:val="en-GB"/>
        </w:rPr>
        <w:t>:00 (Payable on the day)</w:t>
      </w:r>
      <w:r w:rsidR="00E3329D" w:rsidRPr="003169FB">
        <w:rPr>
          <w:b/>
          <w:sz w:val="28"/>
          <w:szCs w:val="28"/>
          <w:lang w:val="en-GB"/>
        </w:rPr>
        <w:t xml:space="preserve"> </w:t>
      </w:r>
    </w:p>
    <w:p w14:paraId="738FD771" w14:textId="77777777" w:rsidR="00F46F89" w:rsidRPr="003169FB" w:rsidRDefault="00F46F89" w:rsidP="007E1388">
      <w:pPr>
        <w:rPr>
          <w:sz w:val="28"/>
          <w:szCs w:val="28"/>
          <w:lang w:val="en-GB"/>
        </w:rPr>
      </w:pPr>
      <w:r w:rsidRPr="003169FB">
        <w:rPr>
          <w:b/>
          <w:sz w:val="28"/>
          <w:szCs w:val="28"/>
          <w:lang w:val="en-GB"/>
        </w:rPr>
        <w:t xml:space="preserve">Data protection:  </w:t>
      </w:r>
      <w:r w:rsidR="00E3329D" w:rsidRPr="003169FB">
        <w:rPr>
          <w:sz w:val="28"/>
          <w:szCs w:val="28"/>
          <w:lang w:val="en-GB"/>
        </w:rPr>
        <w:t xml:space="preserve">All written and recorded work will be stored in locked cabinet. Any recordings will be erased after counsellor supervision in line with the data protection act </w:t>
      </w:r>
      <w:r w:rsidR="008A185A" w:rsidRPr="003169FB">
        <w:rPr>
          <w:sz w:val="28"/>
          <w:szCs w:val="28"/>
          <w:lang w:val="en-GB"/>
        </w:rPr>
        <w:t>2018</w:t>
      </w:r>
      <w:r w:rsidR="00E3329D" w:rsidRPr="003169FB">
        <w:rPr>
          <w:sz w:val="28"/>
          <w:szCs w:val="28"/>
          <w:lang w:val="en-GB"/>
        </w:rPr>
        <w:t>.</w:t>
      </w:r>
    </w:p>
    <w:p w14:paraId="738FD772" w14:textId="77777777" w:rsidR="008A185A" w:rsidRDefault="008A185A" w:rsidP="007E1388">
      <w:pPr>
        <w:rPr>
          <w:b/>
          <w:sz w:val="24"/>
          <w:szCs w:val="24"/>
          <w:lang w:val="en-GB"/>
        </w:rPr>
      </w:pPr>
    </w:p>
    <w:p w14:paraId="738FD773" w14:textId="77777777" w:rsidR="008A185A" w:rsidRDefault="008A185A" w:rsidP="007E1388">
      <w:pPr>
        <w:rPr>
          <w:b/>
          <w:sz w:val="24"/>
          <w:szCs w:val="24"/>
          <w:lang w:val="en-GB"/>
        </w:rPr>
      </w:pPr>
    </w:p>
    <w:p w14:paraId="738FD774" w14:textId="77777777" w:rsidR="008A185A" w:rsidRDefault="008A185A" w:rsidP="007E1388">
      <w:pPr>
        <w:rPr>
          <w:b/>
          <w:sz w:val="24"/>
          <w:szCs w:val="24"/>
          <w:lang w:val="en-GB"/>
        </w:rPr>
      </w:pPr>
    </w:p>
    <w:p w14:paraId="738FD775" w14:textId="77777777" w:rsidR="008A185A" w:rsidRDefault="008A185A" w:rsidP="007E1388">
      <w:pPr>
        <w:rPr>
          <w:b/>
          <w:sz w:val="24"/>
          <w:szCs w:val="24"/>
          <w:lang w:val="en-GB"/>
        </w:rPr>
      </w:pPr>
    </w:p>
    <w:p w14:paraId="738FD776" w14:textId="77777777" w:rsidR="008A185A" w:rsidRDefault="008A185A" w:rsidP="007E1388">
      <w:pPr>
        <w:rPr>
          <w:b/>
          <w:sz w:val="24"/>
          <w:szCs w:val="24"/>
          <w:lang w:val="en-GB"/>
        </w:rPr>
      </w:pPr>
    </w:p>
    <w:p w14:paraId="738FD777" w14:textId="77777777" w:rsidR="00F46F89" w:rsidRPr="003169FB" w:rsidRDefault="00F46F89" w:rsidP="007E1388">
      <w:pPr>
        <w:rPr>
          <w:b/>
          <w:sz w:val="28"/>
          <w:szCs w:val="28"/>
          <w:lang w:val="en-GB"/>
        </w:rPr>
      </w:pPr>
      <w:r w:rsidRPr="003169FB">
        <w:rPr>
          <w:b/>
          <w:sz w:val="28"/>
          <w:szCs w:val="28"/>
          <w:lang w:val="en-GB"/>
        </w:rPr>
        <w:t xml:space="preserve">I agree to the terms of this contract. </w:t>
      </w:r>
    </w:p>
    <w:tbl>
      <w:tblPr>
        <w:tblStyle w:val="TableGrid"/>
        <w:tblW w:w="0" w:type="auto"/>
        <w:tblLook w:val="04A0" w:firstRow="1" w:lastRow="0" w:firstColumn="1" w:lastColumn="0" w:noHBand="0" w:noVBand="1"/>
      </w:tblPr>
      <w:tblGrid>
        <w:gridCol w:w="4788"/>
        <w:gridCol w:w="4788"/>
      </w:tblGrid>
      <w:tr w:rsidR="00F46F89" w:rsidRPr="003169FB" w14:paraId="738FD77A" w14:textId="77777777" w:rsidTr="00F46F89">
        <w:tc>
          <w:tcPr>
            <w:tcW w:w="4788" w:type="dxa"/>
          </w:tcPr>
          <w:p w14:paraId="738FD778" w14:textId="77777777" w:rsidR="00F46F89" w:rsidRPr="003169FB" w:rsidRDefault="00F46F89" w:rsidP="007E1388">
            <w:pPr>
              <w:rPr>
                <w:b/>
                <w:sz w:val="28"/>
                <w:szCs w:val="28"/>
                <w:lang w:val="en-GB"/>
              </w:rPr>
            </w:pPr>
            <w:r w:rsidRPr="003169FB">
              <w:rPr>
                <w:b/>
                <w:sz w:val="28"/>
                <w:szCs w:val="28"/>
                <w:lang w:val="en-GB"/>
              </w:rPr>
              <w:t xml:space="preserve">Counsellor </w:t>
            </w:r>
            <w:r w:rsidR="005665E3" w:rsidRPr="003169FB">
              <w:rPr>
                <w:b/>
                <w:sz w:val="28"/>
                <w:szCs w:val="28"/>
                <w:lang w:val="en-GB"/>
              </w:rPr>
              <w:t xml:space="preserve">Name </w:t>
            </w:r>
          </w:p>
        </w:tc>
        <w:tc>
          <w:tcPr>
            <w:tcW w:w="4788" w:type="dxa"/>
          </w:tcPr>
          <w:p w14:paraId="031D3870" w14:textId="77777777" w:rsidR="00F46F89" w:rsidRDefault="00F46F89" w:rsidP="005665E3">
            <w:pPr>
              <w:rPr>
                <w:b/>
                <w:sz w:val="28"/>
                <w:szCs w:val="28"/>
                <w:lang w:val="en-GB"/>
              </w:rPr>
            </w:pPr>
            <w:r w:rsidRPr="003169FB">
              <w:rPr>
                <w:b/>
                <w:sz w:val="28"/>
                <w:szCs w:val="28"/>
                <w:lang w:val="en-GB"/>
              </w:rPr>
              <w:t xml:space="preserve">Client </w:t>
            </w:r>
            <w:r w:rsidR="005665E3" w:rsidRPr="003169FB">
              <w:rPr>
                <w:b/>
                <w:sz w:val="28"/>
                <w:szCs w:val="28"/>
                <w:lang w:val="en-GB"/>
              </w:rPr>
              <w:t>Name (S)</w:t>
            </w:r>
          </w:p>
          <w:p w14:paraId="738FD779" w14:textId="65BC47D9" w:rsidR="000F3F78" w:rsidRPr="003169FB" w:rsidRDefault="000F3F78" w:rsidP="005665E3">
            <w:pPr>
              <w:rPr>
                <w:b/>
                <w:sz w:val="28"/>
                <w:szCs w:val="28"/>
                <w:lang w:val="en-GB"/>
              </w:rPr>
            </w:pPr>
          </w:p>
        </w:tc>
      </w:tr>
      <w:tr w:rsidR="00F46F89" w:rsidRPr="003169FB" w14:paraId="738FD77D" w14:textId="77777777" w:rsidTr="00F46F89">
        <w:tc>
          <w:tcPr>
            <w:tcW w:w="4788" w:type="dxa"/>
          </w:tcPr>
          <w:p w14:paraId="738FD77B" w14:textId="77777777" w:rsidR="00F46F89" w:rsidRPr="003169FB" w:rsidRDefault="00F46F89" w:rsidP="007E1388">
            <w:pPr>
              <w:rPr>
                <w:b/>
                <w:sz w:val="28"/>
                <w:szCs w:val="28"/>
                <w:lang w:val="en-GB"/>
              </w:rPr>
            </w:pPr>
            <w:r w:rsidRPr="003169FB">
              <w:rPr>
                <w:b/>
                <w:sz w:val="28"/>
                <w:szCs w:val="28"/>
                <w:lang w:val="en-GB"/>
              </w:rPr>
              <w:t xml:space="preserve">Date: </w:t>
            </w:r>
          </w:p>
        </w:tc>
        <w:tc>
          <w:tcPr>
            <w:tcW w:w="4788" w:type="dxa"/>
          </w:tcPr>
          <w:p w14:paraId="738FD77C" w14:textId="77777777" w:rsidR="00F46F89" w:rsidRPr="003169FB" w:rsidRDefault="00F46F89" w:rsidP="007E1388">
            <w:pPr>
              <w:rPr>
                <w:b/>
                <w:sz w:val="28"/>
                <w:szCs w:val="28"/>
                <w:lang w:val="en-GB"/>
              </w:rPr>
            </w:pPr>
            <w:r w:rsidRPr="003169FB">
              <w:rPr>
                <w:b/>
                <w:sz w:val="28"/>
                <w:szCs w:val="28"/>
                <w:lang w:val="en-GB"/>
              </w:rPr>
              <w:t xml:space="preserve">Date: </w:t>
            </w:r>
          </w:p>
        </w:tc>
      </w:tr>
      <w:tr w:rsidR="00F46F89" w:rsidRPr="003169FB" w14:paraId="738FD781" w14:textId="77777777" w:rsidTr="00F46F89">
        <w:tc>
          <w:tcPr>
            <w:tcW w:w="4788" w:type="dxa"/>
          </w:tcPr>
          <w:p w14:paraId="738FD77E" w14:textId="77777777" w:rsidR="00F46F89" w:rsidRPr="003169FB" w:rsidRDefault="005665E3" w:rsidP="008D55EB">
            <w:pPr>
              <w:rPr>
                <w:b/>
                <w:sz w:val="28"/>
                <w:szCs w:val="28"/>
                <w:lang w:val="en-GB"/>
              </w:rPr>
            </w:pPr>
            <w:r w:rsidRPr="003169FB">
              <w:rPr>
                <w:b/>
                <w:sz w:val="28"/>
                <w:szCs w:val="28"/>
                <w:lang w:val="en-GB"/>
              </w:rPr>
              <w:t xml:space="preserve">Signed </w:t>
            </w:r>
          </w:p>
          <w:p w14:paraId="738FD77F" w14:textId="77777777" w:rsidR="00F46F89" w:rsidRPr="003169FB" w:rsidRDefault="00F46F89" w:rsidP="008D55EB">
            <w:pPr>
              <w:rPr>
                <w:b/>
                <w:sz w:val="28"/>
                <w:szCs w:val="28"/>
                <w:lang w:val="en-GB"/>
              </w:rPr>
            </w:pPr>
          </w:p>
        </w:tc>
        <w:tc>
          <w:tcPr>
            <w:tcW w:w="4788" w:type="dxa"/>
          </w:tcPr>
          <w:p w14:paraId="2F9FBC1C" w14:textId="77777777" w:rsidR="00F46F89" w:rsidRDefault="005665E3" w:rsidP="008D55EB">
            <w:pPr>
              <w:rPr>
                <w:b/>
                <w:sz w:val="28"/>
                <w:szCs w:val="28"/>
                <w:lang w:val="en-GB"/>
              </w:rPr>
            </w:pPr>
            <w:r w:rsidRPr="003169FB">
              <w:rPr>
                <w:b/>
                <w:sz w:val="28"/>
                <w:szCs w:val="28"/>
                <w:lang w:val="en-GB"/>
              </w:rPr>
              <w:t xml:space="preserve">Signed </w:t>
            </w:r>
          </w:p>
          <w:p w14:paraId="738FD780" w14:textId="389E87F4" w:rsidR="000F3F78" w:rsidRPr="003169FB" w:rsidRDefault="000F3F78" w:rsidP="008D55EB">
            <w:pPr>
              <w:rPr>
                <w:b/>
                <w:sz w:val="28"/>
                <w:szCs w:val="28"/>
                <w:lang w:val="en-GB"/>
              </w:rPr>
            </w:pPr>
            <w:r>
              <w:rPr>
                <w:b/>
                <w:sz w:val="28"/>
                <w:szCs w:val="28"/>
                <w:lang w:val="en-GB"/>
              </w:rPr>
              <w:t xml:space="preserve">Signed </w:t>
            </w:r>
            <w:bookmarkStart w:id="0" w:name="_GoBack"/>
            <w:bookmarkEnd w:id="0"/>
          </w:p>
        </w:tc>
      </w:tr>
    </w:tbl>
    <w:p w14:paraId="738FD782" w14:textId="77777777" w:rsidR="00F46F89" w:rsidRPr="003169FB" w:rsidRDefault="00F46F89" w:rsidP="007E1388">
      <w:pPr>
        <w:rPr>
          <w:b/>
          <w:sz w:val="28"/>
          <w:szCs w:val="28"/>
          <w:lang w:val="en-GB"/>
        </w:rPr>
      </w:pPr>
    </w:p>
    <w:p w14:paraId="738FD783" w14:textId="77777777" w:rsidR="00F46F89" w:rsidRPr="003169FB" w:rsidRDefault="005665E3" w:rsidP="007E1388">
      <w:pPr>
        <w:rPr>
          <w:sz w:val="28"/>
          <w:szCs w:val="28"/>
          <w:lang w:val="en-GB"/>
        </w:rPr>
      </w:pPr>
      <w:r w:rsidRPr="003169FB">
        <w:rPr>
          <w:sz w:val="28"/>
          <w:szCs w:val="28"/>
          <w:lang w:val="en-GB"/>
        </w:rPr>
        <w:t xml:space="preserve"> </w:t>
      </w:r>
    </w:p>
    <w:sectPr w:rsidR="00F46F89" w:rsidRPr="003169FB" w:rsidSect="00F70B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88"/>
    <w:rsid w:val="000F3F78"/>
    <w:rsid w:val="0016062C"/>
    <w:rsid w:val="003169FB"/>
    <w:rsid w:val="003A43A1"/>
    <w:rsid w:val="005665E3"/>
    <w:rsid w:val="00633BB2"/>
    <w:rsid w:val="007B6779"/>
    <w:rsid w:val="007E1388"/>
    <w:rsid w:val="008A185A"/>
    <w:rsid w:val="009D3B7A"/>
    <w:rsid w:val="00E3329D"/>
    <w:rsid w:val="00F46F89"/>
    <w:rsid w:val="00F7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D765"/>
  <w15:docId w15:val="{DB50DA6E-C1A3-488B-B79E-ACC0E7F2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F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Shaw</cp:lastModifiedBy>
  <cp:revision>2</cp:revision>
  <cp:lastPrinted>2016-02-29T15:05:00Z</cp:lastPrinted>
  <dcterms:created xsi:type="dcterms:W3CDTF">2018-09-03T20:24:00Z</dcterms:created>
  <dcterms:modified xsi:type="dcterms:W3CDTF">2018-09-03T20:24:00Z</dcterms:modified>
</cp:coreProperties>
</file>